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49B6" w14:textId="70F5C240" w:rsidR="003C23BC" w:rsidRPr="003C23BC" w:rsidRDefault="00D409D4" w:rsidP="00D409D4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>2024-2</w:t>
      </w:r>
      <w:r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>拿神</w:t>
      </w:r>
      <w:r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>-</w:t>
      </w:r>
      <w:r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>民數記</w:t>
      </w:r>
      <w:r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>.</w:t>
      </w:r>
      <w:r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>下</w:t>
      </w:r>
      <w:r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>-</w:t>
      </w:r>
      <w:r w:rsidR="003C23BC" w:rsidRPr="003C23BC">
        <w:rPr>
          <w:rFonts w:ascii="Arial" w:eastAsia="新細明體" w:hAnsi="Arial" w:cs="Arial"/>
          <w:b/>
          <w:bCs/>
          <w:color w:val="000000"/>
          <w:kern w:val="0"/>
          <w:szCs w:val="24"/>
        </w:rPr>
        <w:t>教學大綱</w:t>
      </w:r>
      <w:r w:rsidR="002F28FC"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 xml:space="preserve">                                             </w:t>
      </w:r>
      <w:r w:rsidR="002F28FC"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>拿撒勒人神學院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1336"/>
        <w:gridCol w:w="1863"/>
        <w:gridCol w:w="2367"/>
      </w:tblGrid>
      <w:tr w:rsidR="003C23BC" w:rsidRPr="003C23BC" w14:paraId="6F1EB5B3" w14:textId="77777777" w:rsidTr="00290D05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28EA0" w14:textId="77777777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Course Name 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課程</w:t>
            </w:r>
          </w:p>
          <w:p w14:paraId="0FD68338" w14:textId="4E02B1C4" w:rsidR="003C23BC" w:rsidRPr="008A1882" w:rsidRDefault="00C40EEC" w:rsidP="003C23BC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lang w:eastAsia="zh-CN"/>
              </w:rPr>
              <w:t>民數記</w:t>
            </w:r>
            <w:r w:rsidR="00DF0D8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lang w:eastAsia="zh-CN"/>
              </w:rPr>
              <w:t>（下）</w:t>
            </w:r>
          </w:p>
          <w:p w14:paraId="3374AED2" w14:textId="571352F2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      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7FF7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Instructor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授課教師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0D9C1" w14:textId="6FFBDBD8" w:rsidR="003C23BC" w:rsidRPr="008A1882" w:rsidRDefault="00BE1BA9" w:rsidP="003C23B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8A1882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  <w:lang w:eastAsia="zh-CN"/>
              </w:rPr>
              <w:t>燕 鵬</w:t>
            </w:r>
          </w:p>
        </w:tc>
      </w:tr>
      <w:tr w:rsidR="003C23BC" w:rsidRPr="003C23BC" w14:paraId="0DBBBC87" w14:textId="77777777" w:rsidTr="00290D05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D8626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0057E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Class No.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課程編號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F9AA0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C23BC" w:rsidRPr="003C23BC" w14:paraId="02802DCE" w14:textId="77777777" w:rsidTr="00290D05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C36B2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3895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Credit hours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學分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697F3" w14:textId="58B782D4" w:rsidR="003C23BC" w:rsidRPr="008A1882" w:rsidRDefault="001D3308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  <w:lang w:eastAsia="zh-CN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</w:tr>
      <w:tr w:rsidR="003C23BC" w:rsidRPr="003C23BC" w14:paraId="1416190B" w14:textId="77777777" w:rsidTr="00290D05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9FA4D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13E0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Email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電郵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B2FCF" w14:textId="00D72AFD" w:rsidR="003C23BC" w:rsidRPr="008A1882" w:rsidRDefault="00BE1BA9" w:rsidP="003C23BC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A188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lang w:eastAsia="zh-CN"/>
              </w:rPr>
              <w:t>yanpeng</w:t>
            </w:r>
            <w:r w:rsidRPr="008A1882">
              <w:rPr>
                <w:rFonts w:ascii="新細明體" w:eastAsia="新細明體" w:hAnsi="新細明體" w:cs="新細明體"/>
                <w:kern w:val="0"/>
                <w:sz w:val="20"/>
                <w:szCs w:val="20"/>
                <w:lang w:eastAsia="zh-CN"/>
              </w:rPr>
              <w:t>2007@</w:t>
            </w:r>
            <w:r w:rsidRPr="008A188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lang w:eastAsia="zh-CN"/>
              </w:rPr>
              <w:t>gmail.com</w:t>
            </w:r>
          </w:p>
        </w:tc>
      </w:tr>
      <w:tr w:rsidR="003C23BC" w:rsidRPr="003C23BC" w14:paraId="5773D4C0" w14:textId="77777777" w:rsidTr="00290D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B6808" w14:textId="77777777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Required or Elective course (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必修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選修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B4C0" w14:textId="2F53261E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Elective</w:t>
            </w:r>
            <w:r w:rsidRPr="003C23B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E36EE" w14:textId="77777777" w:rsidR="009B0D0C" w:rsidRDefault="003C23BC" w:rsidP="003C23B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Cell Phone Number </w:t>
            </w:r>
          </w:p>
          <w:p w14:paraId="01BD0C49" w14:textId="24BC0E52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手機號碼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FA86" w14:textId="08320902" w:rsidR="003C23BC" w:rsidRPr="008A1882" w:rsidRDefault="001D3308" w:rsidP="003C23BC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  <w:lang w:eastAsia="zh-CN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lang w:eastAsia="zh-CN"/>
              </w:rPr>
              <w:t>+</w:t>
            </w:r>
            <w:r>
              <w:rPr>
                <w:rFonts w:ascii="新細明體" w:eastAsia="新細明體" w:hAnsi="新細明體" w:cs="新細明體"/>
                <w:kern w:val="0"/>
                <w:sz w:val="20"/>
                <w:szCs w:val="20"/>
                <w:lang w:eastAsia="zh-CN"/>
              </w:rPr>
              <w:t>610410999977</w:t>
            </w:r>
          </w:p>
        </w:tc>
      </w:tr>
      <w:tr w:rsidR="003C23BC" w:rsidRPr="003C23BC" w14:paraId="02CA0D14" w14:textId="77777777" w:rsidTr="009B0D0C">
        <w:trPr>
          <w:trHeight w:val="443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8094E" w14:textId="741D694B" w:rsidR="00C40EEC" w:rsidRPr="00C40EEC" w:rsidRDefault="003C23BC" w:rsidP="00C40EE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Apple LiSung"/>
                <w:b/>
                <w:bCs/>
                <w:color w:val="000000"/>
                <w:kern w:val="0"/>
                <w:sz w:val="16"/>
                <w:szCs w:val="16"/>
              </w:rPr>
            </w:pPr>
            <w:r w:rsidRPr="006B5343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0"/>
                <w:szCs w:val="20"/>
              </w:rPr>
              <w:t xml:space="preserve">Course Objectives </w:t>
            </w:r>
            <w:r w:rsidRPr="00C53FFD">
              <w:rPr>
                <w:rFonts w:asciiTheme="minorEastAsia" w:hAnsiTheme="minorEastAsia" w:cs="Arial"/>
                <w:b/>
                <w:bCs/>
                <w:color w:val="000000"/>
                <w:kern w:val="0"/>
                <w:sz w:val="16"/>
                <w:szCs w:val="16"/>
              </w:rPr>
              <w:t>課程目標</w:t>
            </w:r>
            <w:r w:rsidR="00C40EEC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16"/>
                <w:szCs w:val="16"/>
              </w:rPr>
              <w:t>：透過「民數記」</w:t>
            </w:r>
            <w:r w:rsidR="00C40EEC" w:rsidRPr="00C40EEC">
              <w:rPr>
                <w:rFonts w:asciiTheme="majorEastAsia" w:eastAsiaTheme="majorEastAsia" w:hAnsiTheme="majorEastAsia" w:cs="Apple LiSung" w:hint="eastAsia"/>
                <w:b/>
                <w:bCs/>
                <w:color w:val="000000"/>
                <w:kern w:val="0"/>
                <w:sz w:val="16"/>
                <w:szCs w:val="16"/>
              </w:rPr>
              <w:t>神的「</w:t>
            </w:r>
            <w:r w:rsidR="00C40EEC" w:rsidRPr="00C40EEC">
              <w:rPr>
                <w:rFonts w:asciiTheme="majorEastAsia" w:eastAsiaTheme="majorEastAsia" w:hAnsiTheme="majorEastAsia" w:cs="PingFang TC" w:hint="eastAsia"/>
                <w:b/>
                <w:bCs/>
                <w:color w:val="000000"/>
                <w:kern w:val="0"/>
                <w:sz w:val="16"/>
                <w:szCs w:val="16"/>
              </w:rPr>
              <w:t>忌邪</w:t>
            </w:r>
            <w:r w:rsidR="00C40EEC" w:rsidRPr="00C40EEC">
              <w:rPr>
                <w:rFonts w:asciiTheme="majorEastAsia" w:eastAsiaTheme="majorEastAsia" w:hAnsiTheme="majorEastAsia" w:cs="Apple LiSung" w:hint="eastAsia"/>
                <w:b/>
                <w:bCs/>
                <w:color w:val="000000"/>
                <w:kern w:val="0"/>
                <w:sz w:val="16"/>
                <w:szCs w:val="16"/>
              </w:rPr>
              <w:t>」與「</w:t>
            </w:r>
            <w:r w:rsidR="00C40EEC" w:rsidRPr="00C40EEC">
              <w:rPr>
                <w:rFonts w:asciiTheme="majorEastAsia" w:eastAsiaTheme="majorEastAsia" w:hAnsiTheme="majorEastAsia" w:cs="PingFang TC" w:hint="eastAsia"/>
                <w:b/>
                <w:bCs/>
                <w:color w:val="000000"/>
                <w:kern w:val="0"/>
                <w:sz w:val="16"/>
                <w:szCs w:val="16"/>
              </w:rPr>
              <w:t>恩慈</w:t>
            </w:r>
            <w:r w:rsidR="00C40EEC" w:rsidRPr="00C40EEC">
              <w:rPr>
                <w:rFonts w:asciiTheme="majorEastAsia" w:eastAsiaTheme="majorEastAsia" w:hAnsiTheme="majorEastAsia" w:cs="Apple LiSung" w:hint="eastAsia"/>
                <w:b/>
                <w:bCs/>
                <w:color w:val="000000"/>
                <w:kern w:val="0"/>
                <w:sz w:val="16"/>
                <w:szCs w:val="16"/>
              </w:rPr>
              <w:t>」</w:t>
            </w:r>
            <w:r w:rsidR="00C40EEC">
              <w:rPr>
                <w:rFonts w:asciiTheme="majorEastAsia" w:eastAsiaTheme="majorEastAsia" w:hAnsiTheme="majorEastAsia" w:cs="Apple LiSung" w:hint="eastAsia"/>
                <w:b/>
                <w:bCs/>
                <w:color w:val="000000"/>
                <w:kern w:val="0"/>
                <w:sz w:val="16"/>
                <w:szCs w:val="16"/>
              </w:rPr>
              <w:t>的</w:t>
            </w:r>
            <w:r w:rsidR="00C40EEC" w:rsidRPr="00C40EEC">
              <w:rPr>
                <w:rFonts w:asciiTheme="majorEastAsia" w:eastAsiaTheme="majorEastAsia" w:hAnsiTheme="majorEastAsia" w:cs="Apple LiSung" w:hint="eastAsia"/>
                <w:b/>
                <w:bCs/>
                <w:color w:val="000000"/>
                <w:kern w:val="0"/>
                <w:sz w:val="16"/>
                <w:szCs w:val="16"/>
              </w:rPr>
              <w:t>信息，</w:t>
            </w:r>
            <w:r w:rsidR="00C40EEC">
              <w:rPr>
                <w:rFonts w:asciiTheme="majorEastAsia" w:eastAsiaTheme="majorEastAsia" w:hAnsiTheme="majorEastAsia" w:cs="Apple LiSung" w:hint="eastAsia"/>
                <w:b/>
                <w:bCs/>
                <w:color w:val="000000"/>
                <w:kern w:val="0"/>
                <w:sz w:val="16"/>
                <w:szCs w:val="16"/>
              </w:rPr>
              <w:t>使我們懂得</w:t>
            </w:r>
            <w:r w:rsidR="00C40EEC" w:rsidRPr="00C40EEC">
              <w:rPr>
                <w:rFonts w:asciiTheme="majorEastAsia" w:eastAsiaTheme="majorEastAsia" w:hAnsiTheme="majorEastAsia" w:cs="Apple LiSung" w:hint="eastAsia"/>
                <w:b/>
                <w:bCs/>
                <w:color w:val="000000"/>
                <w:kern w:val="0"/>
                <w:sz w:val="16"/>
                <w:szCs w:val="16"/>
              </w:rPr>
              <w:t>神對罪的追討，自父及子直到三四代，卻向愛祂守祂誡命的，施慈愛直到千代</w:t>
            </w:r>
            <w:r w:rsidR="00C40EEC">
              <w:rPr>
                <w:rFonts w:asciiTheme="majorEastAsia" w:eastAsiaTheme="majorEastAsia" w:hAnsiTheme="majorEastAsia" w:cs="Apple LiSung" w:hint="eastAsia"/>
                <w:b/>
                <w:bCs/>
                <w:color w:val="000000"/>
                <w:kern w:val="0"/>
                <w:sz w:val="16"/>
                <w:szCs w:val="16"/>
              </w:rPr>
              <w:t>的性情</w:t>
            </w:r>
            <w:r w:rsidR="00C40EEC">
              <w:rPr>
                <w:rFonts w:asciiTheme="majorEastAsia" w:eastAsiaTheme="majorEastAsia" w:hAnsiTheme="majorEastAsia" w:cs="Apple LiSung" w:hint="eastAsia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  <w:t>。</w:t>
            </w:r>
            <w:r w:rsidR="00C40EEC" w:rsidRPr="00C40EEC">
              <w:rPr>
                <w:rFonts w:asciiTheme="majorEastAsia" w:eastAsiaTheme="majorEastAsia" w:hAnsiTheme="majorEastAsia" w:cs="Apple LiSung" w:hint="eastAsia"/>
                <w:b/>
                <w:bCs/>
                <w:color w:val="000000"/>
                <w:kern w:val="0"/>
                <w:sz w:val="16"/>
                <w:szCs w:val="16"/>
              </w:rPr>
              <w:t>以第一章與二十六章前後兩次數點百姓，各支派人數的消長，正是神「</w:t>
            </w:r>
            <w:r w:rsidR="00C40EEC" w:rsidRPr="00C40EEC">
              <w:rPr>
                <w:rFonts w:asciiTheme="majorEastAsia" w:eastAsiaTheme="majorEastAsia" w:hAnsiTheme="majorEastAsia" w:cs="PingFang TC" w:hint="eastAsia"/>
                <w:b/>
                <w:bCs/>
                <w:color w:val="000000"/>
                <w:kern w:val="0"/>
                <w:sz w:val="16"/>
                <w:szCs w:val="16"/>
              </w:rPr>
              <w:t>忌邪</w:t>
            </w:r>
            <w:r w:rsidR="00C40EEC" w:rsidRPr="00C40EEC">
              <w:rPr>
                <w:rFonts w:asciiTheme="majorEastAsia" w:eastAsiaTheme="majorEastAsia" w:hAnsiTheme="majorEastAsia" w:cs="Apple LiSung" w:hint="eastAsia"/>
                <w:b/>
                <w:bCs/>
                <w:color w:val="000000"/>
                <w:kern w:val="0"/>
                <w:sz w:val="16"/>
                <w:szCs w:val="16"/>
              </w:rPr>
              <w:t>」與「</w:t>
            </w:r>
            <w:r w:rsidR="00C40EEC" w:rsidRPr="00C40EEC">
              <w:rPr>
                <w:rFonts w:asciiTheme="majorEastAsia" w:eastAsiaTheme="majorEastAsia" w:hAnsiTheme="majorEastAsia" w:cs="PingFang TC" w:hint="eastAsia"/>
                <w:b/>
                <w:bCs/>
                <w:color w:val="000000"/>
                <w:kern w:val="0"/>
                <w:sz w:val="16"/>
                <w:szCs w:val="16"/>
              </w:rPr>
              <w:t>恩慈</w:t>
            </w:r>
            <w:r w:rsidR="00C40EEC" w:rsidRPr="00C40EEC">
              <w:rPr>
                <w:rFonts w:asciiTheme="majorEastAsia" w:eastAsiaTheme="majorEastAsia" w:hAnsiTheme="majorEastAsia" w:cs="Apple LiSung" w:hint="eastAsia"/>
                <w:b/>
                <w:bCs/>
                <w:color w:val="000000"/>
                <w:kern w:val="0"/>
                <w:sz w:val="16"/>
                <w:szCs w:val="16"/>
              </w:rPr>
              <w:t>」原則的結果。</w:t>
            </w:r>
          </w:p>
          <w:p w14:paraId="11B5B414" w14:textId="47E9CB6E" w:rsidR="003C23BC" w:rsidRPr="00C40EE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3C23BC" w:rsidRPr="003C23BC" w14:paraId="55915229" w14:textId="77777777" w:rsidTr="009B0D0C">
        <w:trPr>
          <w:trHeight w:val="417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7961" w14:textId="424175CE" w:rsidR="003C23BC" w:rsidRPr="00C40EEC" w:rsidRDefault="003C23BC" w:rsidP="006B5343">
            <w:pPr>
              <w:tabs>
                <w:tab w:val="left" w:pos="480"/>
                <w:tab w:val="left" w:pos="720"/>
                <w:tab w:val="left" w:pos="1040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ajorEastAsia" w:eastAsiaTheme="majorEastAsia" w:hAnsiTheme="majorEastAsia" w:cs="Apple LiSung"/>
                <w:b/>
                <w:bCs/>
                <w:color w:val="000000"/>
                <w:kern w:val="0"/>
                <w:sz w:val="16"/>
                <w:szCs w:val="16"/>
              </w:rPr>
            </w:pPr>
            <w:r w:rsidRPr="00C40EEC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 w:val="16"/>
                <w:szCs w:val="16"/>
              </w:rPr>
              <w:t>Other Considerations 其他考量:</w:t>
            </w:r>
            <w:r w:rsidR="00C40EEC" w:rsidRPr="00C40EEC">
              <w:rPr>
                <w:rFonts w:asciiTheme="majorEastAsia" w:eastAsiaTheme="majorEastAsia" w:hAnsiTheme="majorEastAsia" w:cs="Apple LiSung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C40EEC">
              <w:rPr>
                <w:rFonts w:asciiTheme="majorEastAsia" w:eastAsiaTheme="majorEastAsia" w:hAnsiTheme="majorEastAsia" w:cs="Apple LiSung" w:hint="eastAsia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  <w:t>讓同學們</w:t>
            </w:r>
            <w:r w:rsidR="00306330">
              <w:rPr>
                <w:rFonts w:asciiTheme="majorEastAsia" w:eastAsiaTheme="majorEastAsia" w:hAnsiTheme="majorEastAsia" w:cs="Apple LiSung" w:hint="eastAsia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  <w:t>知道，</w:t>
            </w:r>
            <w:r w:rsidR="00C40EEC" w:rsidRPr="00C40EEC">
              <w:rPr>
                <w:rFonts w:asciiTheme="majorEastAsia" w:eastAsiaTheme="majorEastAsia" w:hAnsiTheme="majorEastAsia" w:cs="Apple LiSung" w:hint="eastAsia"/>
                <w:b/>
                <w:bCs/>
                <w:color w:val="000000"/>
                <w:kern w:val="0"/>
                <w:sz w:val="16"/>
                <w:szCs w:val="16"/>
              </w:rPr>
              <w:t>民數記是接續出埃及記的書卷；自出埃及記立會幕，其間穿插利未記，到民數記的數點百姓，其間只間隔一個月。</w:t>
            </w:r>
          </w:p>
        </w:tc>
      </w:tr>
      <w:tr w:rsidR="003C23BC" w:rsidRPr="003C23BC" w14:paraId="1F0F3383" w14:textId="77777777" w:rsidTr="009B0D0C">
        <w:trPr>
          <w:trHeight w:val="1828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CA28" w14:textId="77777777" w:rsidR="003C23BC" w:rsidRPr="000C3C5F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0C3C5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Required Textbooks </w:t>
            </w:r>
            <w:r w:rsidRPr="000C3C5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教科書</w:t>
            </w:r>
            <w:r w:rsidRPr="000C3C5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:</w:t>
            </w:r>
          </w:p>
          <w:tbl>
            <w:tblPr>
              <w:tblW w:w="82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8"/>
              <w:gridCol w:w="1134"/>
              <w:gridCol w:w="984"/>
              <w:gridCol w:w="1417"/>
              <w:gridCol w:w="709"/>
              <w:gridCol w:w="1418"/>
            </w:tblGrid>
            <w:tr w:rsidR="00CD19E3" w:rsidRPr="003C23BC" w14:paraId="6AD97E5D" w14:textId="77777777" w:rsidTr="00C53FFD"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9D438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Book Titles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書名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33D068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Author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作者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CEFB20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Year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年代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84D031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Publishers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書局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33D247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ISBN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16A58A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Edition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版本</w:t>
                  </w:r>
                </w:p>
              </w:tc>
            </w:tr>
            <w:tr w:rsidR="00CD19E3" w:rsidRPr="003C23BC" w14:paraId="0FA6399F" w14:textId="77777777" w:rsidTr="00C53FFD"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A9C6E5" w14:textId="37A06280" w:rsidR="00EC47F8" w:rsidRPr="00306330" w:rsidRDefault="00306330" w:rsidP="008E66A5">
                  <w:pPr>
                    <w:pStyle w:val="1"/>
                    <w:spacing w:before="0" w:beforeAutospacing="0"/>
                    <w:rPr>
                      <w:rFonts w:asciiTheme="minorEastAsia" w:eastAsiaTheme="minorEastAsia" w:hAnsiTheme="minorEastAsia" w:cs="Open Sans"/>
                      <w:color w:val="414141"/>
                      <w:sz w:val="16"/>
                      <w:szCs w:val="16"/>
                    </w:rPr>
                  </w:pPr>
                  <w:r w:rsidRPr="00306330">
                    <w:rPr>
                      <w:rFonts w:asciiTheme="minorEastAsia" w:eastAsiaTheme="minorEastAsia" w:hAnsiTheme="minorEastAsia"/>
                      <w:color w:val="515151"/>
                      <w:sz w:val="16"/>
                      <w:szCs w:val="16"/>
                      <w:shd w:val="clear" w:color="auto" w:fill="FFFFFF"/>
                    </w:rPr>
                    <w:t>天道聖經註釋民數記／Tien Dao Bible Commentary Numbers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3FECD4" w14:textId="0DAE8C8B" w:rsidR="00EC47F8" w:rsidRPr="00306330" w:rsidRDefault="00306330" w:rsidP="00BC123E">
                  <w:pPr>
                    <w:widowControl/>
                    <w:ind w:firstLineChars="100" w:firstLine="240"/>
                    <w:rPr>
                      <w:rFonts w:asciiTheme="majorEastAsia" w:eastAsiaTheme="majorEastAsia" w:hAnsiTheme="majorEastAsia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hyperlink r:id="rId5" w:history="1">
                    <w:r w:rsidRPr="00306330">
                      <w:rPr>
                        <w:rStyle w:val="a4"/>
                        <w:rFonts w:asciiTheme="majorEastAsia" w:eastAsiaTheme="majorEastAsia" w:hAnsiTheme="majorEastAsia"/>
                        <w:b/>
                        <w:bCs/>
                        <w:color w:val="646464"/>
                        <w:sz w:val="16"/>
                        <w:szCs w:val="16"/>
                        <w:u w:val="none"/>
                      </w:rPr>
                      <w:t>曾祥新</w:t>
                    </w:r>
                  </w:hyperlink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6D25E2" w14:textId="1528AF92" w:rsidR="00EC47F8" w:rsidRPr="00C53FFD" w:rsidRDefault="00306330" w:rsidP="00306330">
                  <w:pPr>
                    <w:widowControl/>
                    <w:ind w:firstLineChars="50" w:firstLine="108"/>
                    <w:rPr>
                      <w:rFonts w:asciiTheme="minorEastAsia" w:hAnsiTheme="minorEastAsia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Helvetica Neue" w:hAnsi="Helvetica Neue"/>
                      <w:color w:val="515151"/>
                      <w:spacing w:val="8"/>
                      <w:sz w:val="20"/>
                      <w:szCs w:val="20"/>
                      <w:shd w:val="clear" w:color="auto" w:fill="FFFFFF"/>
                    </w:rPr>
                    <w:t>2007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5310AB" w14:textId="009FED73" w:rsidR="00EC47F8" w:rsidRPr="003C23BC" w:rsidRDefault="005855C6" w:rsidP="00F33416">
                  <w:pPr>
                    <w:widowControl/>
                    <w:ind w:firstLineChars="100" w:firstLine="160"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天道書樓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B32F82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3281B1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CD19E3" w:rsidRPr="003C23BC" w14:paraId="0D96FC52" w14:textId="77777777" w:rsidTr="00C53FFD"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143149" w14:textId="77777777" w:rsidR="00306330" w:rsidRPr="00306330" w:rsidRDefault="00306330" w:rsidP="00306330">
                  <w:pPr>
                    <w:widowControl/>
                    <w:spacing w:line="378" w:lineRule="atLeast"/>
                    <w:rPr>
                      <w:rFonts w:asciiTheme="minorEastAsia" w:hAnsiTheme="minorEastAsia"/>
                      <w:b/>
                      <w:bCs/>
                      <w:color w:val="000000" w:themeColor="text1"/>
                      <w:spacing w:val="15"/>
                      <w:w w:val="90"/>
                      <w:sz w:val="16"/>
                      <w:szCs w:val="16"/>
                    </w:rPr>
                  </w:pPr>
                  <w:r w:rsidRPr="00306330">
                    <w:rPr>
                      <w:rFonts w:asciiTheme="minorEastAsia" w:hAnsiTheme="minorEastAsia" w:hint="eastAsia"/>
                      <w:b/>
                      <w:bCs/>
                      <w:color w:val="000000" w:themeColor="text1"/>
                      <w:spacing w:val="15"/>
                      <w:w w:val="90"/>
                      <w:sz w:val="16"/>
                      <w:szCs w:val="16"/>
                    </w:rPr>
                    <w:t>丁道爾舊約聖經註釋：民數記</w:t>
                  </w:r>
                </w:p>
                <w:p w14:paraId="7C64F6CD" w14:textId="25362DDC" w:rsidR="00EC47F8" w:rsidRPr="00306330" w:rsidRDefault="00306330" w:rsidP="00306330">
                  <w:pPr>
                    <w:spacing w:line="252" w:lineRule="atLeast"/>
                    <w:rPr>
                      <w:rFonts w:asciiTheme="majorEastAsia" w:eastAsiaTheme="majorEastAsia" w:hAnsiTheme="majorEastAsia"/>
                      <w:b/>
                      <w:bCs/>
                      <w:color w:val="000000" w:themeColor="text1"/>
                      <w:sz w:val="16"/>
                      <w:szCs w:val="16"/>
                      <w:lang w:eastAsia="zh-CN"/>
                    </w:rPr>
                  </w:pPr>
                  <w:r w:rsidRPr="00306330"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16"/>
                      <w:szCs w:val="16"/>
                    </w:rPr>
                    <w:t>Tyndale Old Testament Commentaries: Numbers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5D14F4" w14:textId="5CC19146" w:rsidR="00EC47F8" w:rsidRPr="00F64BE0" w:rsidRDefault="00F64BE0" w:rsidP="00306330">
                  <w:pPr>
                    <w:widowControl/>
                    <w:rPr>
                      <w:rFonts w:asciiTheme="majorEastAsia" w:eastAsiaTheme="majorEastAsia" w:hAnsiTheme="majorEastAsia" w:cs="Arial"/>
                      <w:b/>
                      <w:bCs/>
                      <w:color w:val="000000" w:themeColor="text1"/>
                      <w:kern w:val="0"/>
                      <w:sz w:val="16"/>
                      <w:szCs w:val="16"/>
                      <w:lang w:eastAsia="zh-CN"/>
                    </w:rPr>
                  </w:pPr>
                  <w:r w:rsidRPr="00F64BE0"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16"/>
                      <w:szCs w:val="16"/>
                      <w:lang w:eastAsia="zh-CN"/>
                    </w:rPr>
                    <w:t>溫漢</w:t>
                  </w:r>
                  <w:hyperlink r:id="rId6" w:history="1">
                    <w:r w:rsidRPr="00F64BE0">
                      <w:rPr>
                        <w:rStyle w:val="a4"/>
                        <w:rFonts w:ascii="inherit" w:hAnsi="inherit"/>
                        <w:color w:val="000000" w:themeColor="text1"/>
                        <w:spacing w:val="9"/>
                        <w:sz w:val="18"/>
                        <w:szCs w:val="18"/>
                        <w:u w:val="none"/>
                      </w:rPr>
                      <w:t>Gordon J. Wenham</w:t>
                    </w:r>
                  </w:hyperlink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F99F7F" w14:textId="6211F3BB" w:rsidR="00EC47F8" w:rsidRPr="00C53FFD" w:rsidRDefault="00F64BE0" w:rsidP="00F33416">
                  <w:pPr>
                    <w:widowControl/>
                    <w:ind w:firstLineChars="100" w:firstLine="160"/>
                    <w:rPr>
                      <w:rFonts w:asciiTheme="minorEastAsia" w:hAnsiTheme="minorEastAsia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Theme="minorEastAsia" w:hAnsiTheme="minorEastAsia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2002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689038" w14:textId="292C3319" w:rsidR="00EC47F8" w:rsidRPr="003C23BC" w:rsidRDefault="00CD19E3" w:rsidP="00F33416">
                  <w:pPr>
                    <w:widowControl/>
                    <w:ind w:firstLineChars="100" w:firstLine="160"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校園書房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71A050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201372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CD19E3" w:rsidRPr="003C23BC" w14:paraId="4B69B983" w14:textId="77777777" w:rsidTr="00C53FFD"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D1B0D2" w14:textId="77777777" w:rsidR="003C23BC" w:rsidRPr="00F33416" w:rsidRDefault="003C23BC" w:rsidP="003C23BC">
                  <w:pPr>
                    <w:widowControl/>
                    <w:rPr>
                      <w:rFonts w:asciiTheme="minorEastAsia" w:hAnsiTheme="minorEastAsia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7925A7" w14:textId="77777777" w:rsidR="003C23BC" w:rsidRPr="00306330" w:rsidRDefault="003C23BC" w:rsidP="003C23BC">
                  <w:pPr>
                    <w:widowControl/>
                    <w:rPr>
                      <w:rFonts w:asciiTheme="majorEastAsia" w:eastAsiaTheme="majorEastAsia" w:hAnsiTheme="majorEastAsia" w:cs="新細明體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A66ECE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F5A77C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2700EF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5BB63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CD19E3" w:rsidRPr="003C23BC" w14:paraId="6CACC634" w14:textId="77777777" w:rsidTr="00C53FFD"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FEC18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52A026" w14:textId="77777777" w:rsidR="003C23BC" w:rsidRPr="00306330" w:rsidRDefault="003C23BC" w:rsidP="003C23BC">
                  <w:pPr>
                    <w:widowControl/>
                    <w:rPr>
                      <w:rFonts w:asciiTheme="majorEastAsia" w:eastAsiaTheme="majorEastAsia" w:hAnsiTheme="majorEastAsia" w:cs="新細明體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D69851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9E0BF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3E6AA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8DA983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3B3C9AE6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References &amp; Supplementary Materials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參考書或補充教材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</w:tr>
      <w:tr w:rsidR="003C23BC" w:rsidRPr="003C23BC" w14:paraId="631D5C9F" w14:textId="77777777" w:rsidTr="009B0D0C"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7E6C8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Assessment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評量方式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9"/>
              <w:gridCol w:w="1124"/>
              <w:gridCol w:w="3196"/>
              <w:gridCol w:w="1124"/>
            </w:tblGrid>
            <w:tr w:rsidR="003C23BC" w:rsidRPr="003C23BC" w14:paraId="2D5F6C3C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9D575A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4’C outcomes  4C’s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成果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2D0996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以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ABC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D59CEE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Grading Criteria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評分標準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F21D6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以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ABC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評量</w:t>
                  </w:r>
                </w:p>
              </w:tc>
            </w:tr>
            <w:tr w:rsidR="003C23BC" w:rsidRPr="003C23BC" w14:paraId="584C28D7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C815E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Content(&gt;=30%)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內容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FC6201" w14:textId="3F44B934" w:rsidR="003C23BC" w:rsidRPr="003C23BC" w:rsidRDefault="003C23BC" w:rsidP="003C23BC">
                  <w:pPr>
                    <w:widowControl/>
                    <w:ind w:firstLine="16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552F94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42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48B793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In class of performance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課堂要求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B75BDE" w14:textId="1698337C" w:rsidR="003C23BC" w:rsidRPr="003C23BC" w:rsidRDefault="003C23BC" w:rsidP="003C23BC">
                  <w:pPr>
                    <w:widowControl/>
                    <w:ind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552F94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3C23BC" w14:paraId="1AC2136C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C7AE19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Competency(&gt;=25%)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6EE7CD" w14:textId="0E29EBF8" w:rsidR="003C23BC" w:rsidRPr="003C23BC" w:rsidRDefault="00552F94" w:rsidP="00552F94">
                  <w:pPr>
                    <w:widowControl/>
                    <w:ind w:firstLineChars="150"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32</w:t>
                  </w:r>
                  <w:r w:rsidR="003C23BC"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BF5A8C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Midterm Exam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期中考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0173BD" w14:textId="44911F9E" w:rsidR="003C23BC" w:rsidRPr="003C23BC" w:rsidRDefault="00552F94" w:rsidP="003C23BC">
                  <w:pPr>
                    <w:widowControl/>
                    <w:ind w:firstLine="32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  <w:r w:rsidR="003C23BC"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3C23BC" w14:paraId="0CE7B8A7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6FD015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Character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品格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8E71CC" w14:textId="794E4FD3" w:rsidR="003C23BC" w:rsidRPr="003C23BC" w:rsidRDefault="00552F94" w:rsidP="00552F94">
                  <w:pPr>
                    <w:widowControl/>
                    <w:ind w:firstLineChars="150"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16</w:t>
                  </w:r>
                  <w:r w:rsidR="003C23BC"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B0737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Final Exam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期末考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4AFD64" w14:textId="7BFD5191" w:rsidR="003C23BC" w:rsidRPr="003C23BC" w:rsidRDefault="003C23BC" w:rsidP="003C23BC">
                  <w:pPr>
                    <w:widowControl/>
                    <w:ind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552F94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40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3C23BC" w14:paraId="3FC4C6F4" w14:textId="77777777" w:rsidTr="001F3E5B">
              <w:trPr>
                <w:trHeight w:val="27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A3918C" w14:textId="1CF040DA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Context</w:t>
                  </w:r>
                  <w:r w:rsidR="004B6B58"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處境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136827" w14:textId="578E6E4A" w:rsidR="003C23BC" w:rsidRPr="003C23BC" w:rsidRDefault="003C23BC" w:rsidP="003C23BC">
                  <w:pPr>
                    <w:widowControl/>
                    <w:ind w:firstLine="16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552F94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10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8F4DCD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Quiz, other requirements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小考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,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其他要求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A87CB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1F3E5B" w:rsidRPr="003C23BC" w14:paraId="772A9E55" w14:textId="77777777" w:rsidTr="001F3E5B">
              <w:trPr>
                <w:trHeight w:val="27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14CD04" w14:textId="77777777" w:rsidR="001F3E5B" w:rsidRPr="003C23BC" w:rsidRDefault="001F3E5B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09CDB9" w14:textId="77777777" w:rsidR="001F3E5B" w:rsidRPr="003C23BC" w:rsidRDefault="001F3E5B" w:rsidP="003C23BC">
                  <w:pPr>
                    <w:widowControl/>
                    <w:ind w:firstLine="160"/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25FFB0" w14:textId="77777777" w:rsidR="001F3E5B" w:rsidRPr="003C23BC" w:rsidRDefault="001F3E5B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CEAF5F" w14:textId="77777777" w:rsidR="001F3E5B" w:rsidRPr="003C23BC" w:rsidRDefault="001F3E5B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7E41601C" w14:textId="75AD4493" w:rsidR="001A5F82" w:rsidRDefault="001A5F82" w:rsidP="001A5F82">
            <w:pPr>
              <w:tabs>
                <w:tab w:val="left" w:pos="480"/>
                <w:tab w:val="left" w:pos="720"/>
              </w:tabs>
              <w:autoSpaceDE w:val="0"/>
              <w:autoSpaceDN w:val="0"/>
              <w:adjustRightInd w:val="0"/>
              <w:spacing w:line="336" w:lineRule="auto"/>
              <w:jc w:val="both"/>
              <w:rPr>
                <w:rFonts w:ascii="Apple LiGothic" w:eastAsia="Apple LiGothic" w:cs="Apple LiGothic"/>
                <w:color w:val="000000"/>
                <w:kern w:val="0"/>
                <w:szCs w:val="24"/>
              </w:rPr>
            </w:pPr>
            <w:r>
              <w:rPr>
                <w:rFonts w:ascii="Apple LiGothic" w:eastAsia="Apple LiGothic" w:cs="Apple LiGothic" w:hint="eastAsia"/>
                <w:color w:val="000000"/>
                <w:kern w:val="0"/>
                <w:szCs w:val="24"/>
              </w:rPr>
              <w:t>課程要求：</w:t>
            </w:r>
          </w:p>
          <w:p w14:paraId="49B34A83" w14:textId="62D4EBBE" w:rsidR="00DF5068" w:rsidRPr="004B055B" w:rsidRDefault="00DF5068" w:rsidP="00DF5068">
            <w:pPr>
              <w:widowControl/>
              <w:rPr>
                <w:rFonts w:asciiTheme="minorEastAsia" w:hAnsiTheme="minorEastAsia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  <w:r w:rsidRPr="004B055B">
              <w:rPr>
                <w:rFonts w:asciiTheme="minorEastAsia" w:hAnsiTheme="minorEastAsia" w:cs="新細明體"/>
                <w:kern w:val="0"/>
                <w:sz w:val="22"/>
              </w:rPr>
              <w:t>.</w:t>
            </w:r>
            <w:r w:rsidRPr="004B055B">
              <w:rPr>
                <w:rFonts w:asciiTheme="minorEastAsia" w:hAnsiTheme="minorEastAsia" w:cs="新細明體" w:hint="eastAsia"/>
                <w:kern w:val="0"/>
                <w:sz w:val="22"/>
              </w:rPr>
              <w:t>上課前熟讀</w:t>
            </w:r>
            <w:r w:rsidR="00F64BE0">
              <w:rPr>
                <w:rFonts w:asciiTheme="minorEastAsia" w:hAnsiTheme="minorEastAsia" w:cs="新細明體" w:hint="eastAsia"/>
                <w:kern w:val="0"/>
                <w:sz w:val="22"/>
              </w:rPr>
              <w:t>民數記</w:t>
            </w:r>
            <w:r w:rsidR="00C53FFD">
              <w:rPr>
                <w:rFonts w:asciiTheme="minorEastAsia" w:hAnsiTheme="minorEastAsia" w:cs="新細明體" w:hint="eastAsia"/>
                <w:kern w:val="0"/>
                <w:sz w:val="22"/>
              </w:rPr>
              <w:t>兩</w:t>
            </w:r>
            <w:r w:rsidRPr="004B055B">
              <w:rPr>
                <w:rFonts w:asciiTheme="minorEastAsia" w:hAnsiTheme="minorEastAsia" w:cs="新細明體" w:hint="eastAsia"/>
                <w:kern w:val="0"/>
                <w:sz w:val="22"/>
              </w:rPr>
              <w:t>遍。</w:t>
            </w:r>
          </w:p>
          <w:p w14:paraId="7C58C643" w14:textId="04EB0F01" w:rsidR="001A5F82" w:rsidRPr="004B055B" w:rsidRDefault="00DF5068" w:rsidP="001A5F82">
            <w:pPr>
              <w:tabs>
                <w:tab w:val="left" w:pos="480"/>
                <w:tab w:val="left" w:pos="720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Theme="minorEastAsia" w:hAnsiTheme="minorEastAsia" w:cs="Apple LiSung"/>
                <w:color w:val="000000"/>
                <w:kern w:val="0"/>
                <w:sz w:val="22"/>
              </w:rPr>
            </w:pPr>
            <w:r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2</w:t>
            </w:r>
            <w:r w:rsidRPr="004B055B">
              <w:rPr>
                <w:rFonts w:asciiTheme="minorEastAsia" w:hAnsiTheme="minorEastAsia" w:cs="Apple LiSung"/>
                <w:color w:val="000000"/>
                <w:kern w:val="0"/>
                <w:sz w:val="22"/>
              </w:rPr>
              <w:t>.</w:t>
            </w:r>
            <w:r w:rsidR="001A5F82"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每週閱讀研討經文</w:t>
            </w:r>
            <w:r w:rsidR="00C53FFD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一</w:t>
            </w:r>
            <w:r w:rsidR="006E38A7"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章</w:t>
            </w:r>
            <w:r w:rsidR="001A5F82"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，</w:t>
            </w:r>
            <w:r w:rsidR="006E38A7"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找出自己需要明白的問題一個</w:t>
            </w:r>
            <w:r w:rsidR="00DE5DE7"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或感想</w:t>
            </w:r>
            <w:r w:rsidR="001C39B1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，上課</w:t>
            </w:r>
            <w:r w:rsidR="00C53FFD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與</w:t>
            </w:r>
            <w:r w:rsidR="001C39B1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老師</w:t>
            </w:r>
            <w:r w:rsidR="00C53FFD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要互動探討</w:t>
            </w:r>
            <w:r w:rsidR="004B055B" w:rsidRPr="004B055B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。</w:t>
            </w:r>
          </w:p>
          <w:p w14:paraId="53F29348" w14:textId="7DA33838" w:rsidR="001F3E5B" w:rsidRPr="000F61A6" w:rsidRDefault="00DE5DE7" w:rsidP="000F61A6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Theme="minorEastAsia" w:hAnsiTheme="minorEastAsia" w:cs="Apple LiSung"/>
                <w:color w:val="000000"/>
                <w:kern w:val="0"/>
                <w:sz w:val="22"/>
              </w:rPr>
            </w:pPr>
            <w:r w:rsidRPr="004B055B">
              <w:rPr>
                <w:rFonts w:asciiTheme="minorEastAsia" w:hAnsiTheme="minorEastAsia" w:cs="Times"/>
                <w:color w:val="000000"/>
                <w:kern w:val="0"/>
                <w:sz w:val="22"/>
              </w:rPr>
              <w:t>3</w:t>
            </w:r>
            <w:r w:rsidR="001A5F82" w:rsidRPr="004B055B">
              <w:rPr>
                <w:rFonts w:asciiTheme="minorEastAsia" w:hAnsiTheme="minorEastAsia" w:cs="Times"/>
                <w:color w:val="000000"/>
                <w:kern w:val="0"/>
                <w:sz w:val="22"/>
              </w:rPr>
              <w:t>.</w:t>
            </w:r>
            <w:r w:rsidR="004B055B" w:rsidRPr="004B055B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學期末後一個月內交一篇研經報告</w:t>
            </w:r>
            <w:r w:rsidR="00C53FFD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或講道逐字稿講章一份</w:t>
            </w:r>
            <w:r w:rsidR="004B055B" w:rsidRPr="004B055B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；</w:t>
            </w:r>
            <w:r w:rsidR="001C39B1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學士</w:t>
            </w:r>
            <w:r w:rsidR="00F4415D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生</w:t>
            </w:r>
            <w:r w:rsidR="004B055B" w:rsidRPr="004B055B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1</w:t>
            </w:r>
            <w:r w:rsidR="004B055B" w:rsidRPr="004B055B">
              <w:rPr>
                <w:rFonts w:asciiTheme="minorEastAsia" w:hAnsiTheme="minorEastAsia" w:cs="Times"/>
                <w:color w:val="000000"/>
                <w:kern w:val="0"/>
                <w:sz w:val="22"/>
              </w:rPr>
              <w:t>500</w:t>
            </w:r>
            <w:r w:rsidR="001C39B1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至2</w:t>
            </w:r>
            <w:r w:rsidR="001C39B1">
              <w:rPr>
                <w:rFonts w:asciiTheme="minorEastAsia" w:hAnsiTheme="minorEastAsia" w:cs="Times"/>
                <w:color w:val="000000"/>
                <w:kern w:val="0"/>
                <w:sz w:val="22"/>
              </w:rPr>
              <w:t>000</w:t>
            </w:r>
            <w:r w:rsidR="004B055B" w:rsidRPr="004B055B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字。</w:t>
            </w:r>
            <w:r w:rsidR="001C39B1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碩士生2</w:t>
            </w:r>
            <w:r w:rsidR="001C39B1">
              <w:rPr>
                <w:rFonts w:asciiTheme="minorEastAsia" w:hAnsiTheme="minorEastAsia" w:cs="Times"/>
                <w:color w:val="000000"/>
                <w:kern w:val="0"/>
                <w:sz w:val="22"/>
              </w:rPr>
              <w:t>500</w:t>
            </w:r>
            <w:r w:rsidR="001C39B1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字以上。</w:t>
            </w:r>
          </w:p>
          <w:p w14:paraId="7B115601" w14:textId="6174ABE0" w:rsidR="001F3E5B" w:rsidRPr="003C23BC" w:rsidRDefault="001F3E5B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168DCB93" w14:textId="77777777" w:rsidR="00404932" w:rsidRDefault="00404932" w:rsidP="003C23BC">
      <w:pPr>
        <w:tabs>
          <w:tab w:val="left" w:pos="3544"/>
        </w:tabs>
        <w:rPr>
          <w:lang w:eastAsia="zh-CN"/>
        </w:rPr>
      </w:pPr>
    </w:p>
    <w:sectPr w:rsidR="004049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LiSung">
    <w:altName w:val="微軟正黑體"/>
    <w:charset w:val="88"/>
    <w:family w:val="auto"/>
    <w:pitch w:val="variable"/>
    <w:sig w:usb0="800000E3" w:usb1="38C97878" w:usb2="00000016" w:usb3="00000000" w:csb0="0010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pple LiGothic">
    <w:altName w:val="微軟正黑體"/>
    <w:charset w:val="88"/>
    <w:family w:val="auto"/>
    <w:pitch w:val="variable"/>
    <w:sig w:usb0="800000E3" w:usb1="38C97878" w:usb2="00000016" w:usb3="00000000" w:csb0="00100001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06B0C"/>
    <w:multiLevelType w:val="hybridMultilevel"/>
    <w:tmpl w:val="DD56C6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0306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BC"/>
    <w:rsid w:val="000B78F7"/>
    <w:rsid w:val="000C3C5F"/>
    <w:rsid w:val="000F61A6"/>
    <w:rsid w:val="001A5F82"/>
    <w:rsid w:val="001C39B1"/>
    <w:rsid w:val="001D3308"/>
    <w:rsid w:val="001E59CC"/>
    <w:rsid w:val="001F3E5B"/>
    <w:rsid w:val="00203143"/>
    <w:rsid w:val="00290D05"/>
    <w:rsid w:val="002911A9"/>
    <w:rsid w:val="002F28FC"/>
    <w:rsid w:val="00306330"/>
    <w:rsid w:val="003C23BC"/>
    <w:rsid w:val="00404932"/>
    <w:rsid w:val="004B055B"/>
    <w:rsid w:val="004B6B58"/>
    <w:rsid w:val="004F0075"/>
    <w:rsid w:val="00503335"/>
    <w:rsid w:val="00552F94"/>
    <w:rsid w:val="005855C6"/>
    <w:rsid w:val="00696B86"/>
    <w:rsid w:val="006B5343"/>
    <w:rsid w:val="006E38A7"/>
    <w:rsid w:val="00704908"/>
    <w:rsid w:val="007A3A64"/>
    <w:rsid w:val="008323AF"/>
    <w:rsid w:val="008A1882"/>
    <w:rsid w:val="008E66A5"/>
    <w:rsid w:val="00944221"/>
    <w:rsid w:val="00973D84"/>
    <w:rsid w:val="009B0D0C"/>
    <w:rsid w:val="009D34DC"/>
    <w:rsid w:val="00A7201D"/>
    <w:rsid w:val="00A73934"/>
    <w:rsid w:val="00AC48F4"/>
    <w:rsid w:val="00B214E1"/>
    <w:rsid w:val="00BC123E"/>
    <w:rsid w:val="00BE1A77"/>
    <w:rsid w:val="00BE1BA9"/>
    <w:rsid w:val="00C40EEC"/>
    <w:rsid w:val="00C53FFD"/>
    <w:rsid w:val="00C63421"/>
    <w:rsid w:val="00CD19E3"/>
    <w:rsid w:val="00D409D4"/>
    <w:rsid w:val="00D64221"/>
    <w:rsid w:val="00DE5DE7"/>
    <w:rsid w:val="00DF0D85"/>
    <w:rsid w:val="00DF5068"/>
    <w:rsid w:val="00EC47F8"/>
    <w:rsid w:val="00F31D52"/>
    <w:rsid w:val="00F33416"/>
    <w:rsid w:val="00F4415D"/>
    <w:rsid w:val="00F6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EE5F"/>
  <w15:chartTrackingRefBased/>
  <w15:docId w15:val="{9B6D8E10-DF35-4F1F-94A6-8DFF0826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E66A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C23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Emphasis"/>
    <w:basedOn w:val="a0"/>
    <w:uiPriority w:val="20"/>
    <w:qFormat/>
    <w:rsid w:val="008E66A5"/>
    <w:rPr>
      <w:i/>
      <w:iCs/>
    </w:rPr>
  </w:style>
  <w:style w:type="character" w:customStyle="1" w:styleId="apple-converted-space">
    <w:name w:val="apple-converted-space"/>
    <w:basedOn w:val="a0"/>
    <w:rsid w:val="008E66A5"/>
  </w:style>
  <w:style w:type="character" w:customStyle="1" w:styleId="10">
    <w:name w:val="標題 1 字元"/>
    <w:basedOn w:val="a0"/>
    <w:link w:val="1"/>
    <w:uiPriority w:val="9"/>
    <w:rsid w:val="008E66A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30633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06330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3063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23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60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5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gos.com.hk/bf/acms/content.asp?site=logosbf&amp;op=search&amp;type=product&amp;match=exact&amp;field=author&amp;text=Gordon%20J.%20Wenham" TargetMode="External"/><Relationship Id="rId5" Type="http://schemas.openxmlformats.org/officeDocument/2006/relationships/hyperlink" Target="https://shop.campus.org.tw/SearchResults.aspx?SearchItem=%e6%9b%be%e7%a5%a5%e6%96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Steven</dc:creator>
  <cp:keywords/>
  <dc:description/>
  <cp:lastModifiedBy>A857</cp:lastModifiedBy>
  <cp:revision>2</cp:revision>
  <cp:lastPrinted>2023-09-12T06:52:00Z</cp:lastPrinted>
  <dcterms:created xsi:type="dcterms:W3CDTF">2025-02-04T07:12:00Z</dcterms:created>
  <dcterms:modified xsi:type="dcterms:W3CDTF">2025-02-04T07:12:00Z</dcterms:modified>
</cp:coreProperties>
</file>