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B428" w14:textId="043C6F97" w:rsidR="003C23BC" w:rsidRPr="003C23BC" w:rsidRDefault="00892851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2024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年下學期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067"/>
        <w:gridCol w:w="2644"/>
        <w:gridCol w:w="2312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63119438" w:rsidR="003C23BC" w:rsidRPr="003C23BC" w:rsidRDefault="00892851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聖潔教義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4C12B972" w:rsidR="003C23BC" w:rsidRPr="003C23BC" w:rsidRDefault="00892851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王乃純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23009999" w:rsidR="003C23BC" w:rsidRPr="003C23BC" w:rsidRDefault="00015C6A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TH102</w:t>
            </w: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056126BB" w:rsidR="003C23BC" w:rsidRPr="003C23BC" w:rsidRDefault="00892851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5884A816" w:rsidR="003C23BC" w:rsidRPr="003C23BC" w:rsidRDefault="00892851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president@tntc.org.tw</w:t>
            </w:r>
          </w:p>
        </w:tc>
      </w:tr>
      <w:tr w:rsidR="003C23BC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4F6C" w14:textId="77777777" w:rsidR="0085214A" w:rsidRDefault="003C23BC" w:rsidP="003C23BC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Required or Elective course </w:t>
            </w:r>
          </w:p>
          <w:p w14:paraId="2ECB6808" w14:textId="3ADDBB9D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65D9" w14:textId="77777777" w:rsidR="0085214A" w:rsidRDefault="0085214A" w:rsidP="003C23BC">
            <w:pPr>
              <w:widowControl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Required</w:t>
            </w:r>
            <w:r w:rsidR="003C23BC"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C62B4C0" w14:textId="0CB5F0A6" w:rsidR="003C23BC" w:rsidRPr="003C23BC" w:rsidRDefault="0085214A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必</w:t>
            </w:r>
            <w:r w:rsidR="003C23BC"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305A7918" w:rsidR="003C23BC" w:rsidRPr="003C23BC" w:rsidRDefault="00015C6A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0931169575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B414" w14:textId="5534C1FF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  <w:r w:rsidR="00015C6A" w:rsidRPr="00ED2EFB">
              <w:rPr>
                <w:rFonts w:ascii="Times New Roman" w:eastAsiaTheme="majorEastAsia" w:hAnsi="Times New Roman" w:cs="Times New Roman"/>
              </w:rPr>
              <w:t>本課程主要介紹</w:t>
            </w:r>
            <w:r w:rsidR="00015C6A">
              <w:rPr>
                <w:rFonts w:ascii="Times New Roman" w:eastAsiaTheme="majorEastAsia" w:hAnsi="Times New Roman" w:cs="Times New Roman" w:hint="eastAsia"/>
              </w:rPr>
              <w:t>聖經中的聖潔教義和相關的生活方式，強調約翰衛斯理神學理念及聖潔運動之發展</w:t>
            </w:r>
            <w:r w:rsidR="00015C6A" w:rsidRPr="00ED2EFB">
              <w:rPr>
                <w:rFonts w:ascii="Times New Roman" w:eastAsiaTheme="majorEastAsia" w:hAnsi="Times New Roman" w:cs="Times New Roman"/>
              </w:rPr>
              <w:t>，</w:t>
            </w:r>
            <w:r w:rsidR="00015C6A">
              <w:rPr>
                <w:rFonts w:ascii="Times New Roman" w:eastAsiaTheme="majorEastAsia" w:hAnsi="Times New Roman" w:cs="Times New Roman" w:hint="eastAsia"/>
              </w:rPr>
              <w:t>並</w:t>
            </w:r>
            <w:r w:rsidR="00015C6A" w:rsidRPr="00ED2EFB">
              <w:rPr>
                <w:rFonts w:ascii="Times New Roman" w:eastAsiaTheme="majorEastAsia" w:hAnsi="Times New Roman" w:cs="Times New Roman"/>
              </w:rPr>
              <w:t>特別</w:t>
            </w:r>
            <w:r w:rsidR="00015C6A">
              <w:rPr>
                <w:rFonts w:ascii="Times New Roman" w:eastAsiaTheme="majorEastAsia" w:hAnsi="Times New Roman" w:cs="Times New Roman" w:hint="eastAsia"/>
              </w:rPr>
              <w:t>整體</w:t>
            </w:r>
            <w:proofErr w:type="gramStart"/>
            <w:r w:rsidR="00015C6A">
              <w:rPr>
                <w:rFonts w:ascii="Times New Roman" w:eastAsiaTheme="majorEastAsia" w:hAnsi="Times New Roman" w:cs="Times New Roman" w:hint="eastAsia"/>
              </w:rPr>
              <w:t>衛理宗的</w:t>
            </w:r>
            <w:proofErr w:type="gramEnd"/>
            <w:r w:rsidR="00015C6A">
              <w:rPr>
                <w:rFonts w:ascii="Times New Roman" w:eastAsiaTheme="majorEastAsia" w:hAnsi="Times New Roman" w:cs="Times New Roman" w:hint="eastAsia"/>
              </w:rPr>
              <w:t>全然</w:t>
            </w:r>
            <w:proofErr w:type="gramStart"/>
            <w:r w:rsidR="00015C6A">
              <w:rPr>
                <w:rFonts w:ascii="Times New Roman" w:eastAsiaTheme="majorEastAsia" w:hAnsi="Times New Roman" w:cs="Times New Roman" w:hint="eastAsia"/>
              </w:rPr>
              <w:t>成聖或基督徒</w:t>
            </w:r>
            <w:proofErr w:type="gramEnd"/>
            <w:r w:rsidR="00015C6A">
              <w:rPr>
                <w:rFonts w:ascii="Times New Roman" w:eastAsiaTheme="majorEastAsia" w:hAnsi="Times New Roman" w:cs="Times New Roman" w:hint="eastAsia"/>
              </w:rPr>
              <w:t>的完全</w:t>
            </w:r>
            <w:r w:rsidR="00015C6A" w:rsidRPr="00ED2EFB">
              <w:rPr>
                <w:rFonts w:ascii="Times New Roman" w:eastAsiaTheme="majorEastAsia" w:hAnsi="Times New Roman" w:cs="Times New Roman"/>
              </w:rPr>
              <w:t>。</w:t>
            </w:r>
            <w:r w:rsidR="00015C6A">
              <w:rPr>
                <w:rFonts w:ascii="Times New Roman" w:eastAsiaTheme="majorEastAsia" w:hAnsi="Times New Roman" w:cs="Times New Roman" w:hint="eastAsia"/>
              </w:rPr>
              <w:t>完成此課程後，學生應有能力</w:t>
            </w:r>
            <w:r w:rsidR="008A20E9">
              <w:rPr>
                <w:rFonts w:ascii="Times New Roman" w:eastAsiaTheme="majorEastAsia" w:hAnsi="Times New Roman" w:cs="Times New Roman" w:hint="eastAsia"/>
              </w:rPr>
              <w:t>在聖靈的引導下，強化自己</w:t>
            </w:r>
            <w:proofErr w:type="gramStart"/>
            <w:r w:rsidR="008A20E9">
              <w:rPr>
                <w:rFonts w:ascii="Times New Roman" w:eastAsiaTheme="majorEastAsia" w:hAnsi="Times New Roman" w:cs="Times New Roman" w:hint="eastAsia"/>
              </w:rPr>
              <w:t>的靈命</w:t>
            </w:r>
            <w:proofErr w:type="gramEnd"/>
            <w:r w:rsidR="008A20E9">
              <w:rPr>
                <w:rFonts w:ascii="Times New Roman" w:eastAsiaTheme="majorEastAsia" w:hAnsi="Times New Roman" w:cs="Times New Roman" w:hint="eastAsia"/>
              </w:rPr>
              <w:t>，進而可以</w:t>
            </w:r>
            <w:r w:rsidR="00015C6A">
              <w:rPr>
                <w:rFonts w:ascii="Times New Roman" w:eastAsiaTheme="majorEastAsia" w:hAnsi="Times New Roman" w:cs="Times New Roman" w:hint="eastAsia"/>
              </w:rPr>
              <w:t>帶領其他人邁向成聖之路。</w:t>
            </w: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896"/>
              <w:gridCol w:w="940"/>
              <w:gridCol w:w="1373"/>
              <w:gridCol w:w="1106"/>
              <w:gridCol w:w="1097"/>
            </w:tblGrid>
            <w:tr w:rsidR="003C23BC" w:rsidRPr="003C23BC" w14:paraId="6AD97E5D" w14:textId="77777777" w:rsidTr="0085214A"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EC47F8" w:rsidRPr="003C23BC" w14:paraId="0FA6399F" w14:textId="77777777" w:rsidTr="0085214A"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229FD341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呼召成為</w:t>
                  </w:r>
                  <w:proofErr w:type="gramEnd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聖潔</w:t>
                  </w: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從聖經的一個觀點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7E9848C2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歐思沃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0AEC15A8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40BD941B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聖光神學院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2937BC4E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0916035921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363BD7B9" w:rsidR="00EC47F8" w:rsidRPr="003C23BC" w:rsidRDefault="0085214A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初</w:t>
                  </w:r>
                </w:p>
              </w:tc>
            </w:tr>
            <w:tr w:rsidR="00EC47F8" w:rsidRPr="003C23BC" w14:paraId="0D96FC52" w14:textId="77777777" w:rsidTr="0085214A"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23BC" w:rsidRPr="003C23BC" w14:paraId="4B69B983" w14:textId="77777777" w:rsidTr="0085214A"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6CACC634" w14:textId="77777777" w:rsidTr="0085214A"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532712D9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316C7094" w14:textId="2827B210" w:rsidR="0085214A" w:rsidRPr="00D67A08" w:rsidRDefault="0085214A" w:rsidP="0085214A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衛斯理．崔西、菲瑞明、珍妮、塔它格</w:t>
            </w:r>
            <w:proofErr w:type="gramStart"/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莉</w:t>
            </w:r>
            <w:proofErr w:type="gramEnd"/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西、魏格爾。《從上頭來的呼召–靈命形塑與聖潔生活》。</w:t>
            </w:r>
            <w:proofErr w:type="gramStart"/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范姜萍譯</w:t>
            </w:r>
            <w:proofErr w:type="gramEnd"/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。台北：衛理神學研究院。2012</w:t>
            </w:r>
          </w:p>
          <w:p w14:paraId="3E418DF7" w14:textId="77777777" w:rsidR="0085214A" w:rsidRDefault="0085214A" w:rsidP="0085214A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羅伯遜</w:t>
            </w:r>
            <w:proofErr w:type="gramStart"/>
            <w:r w:rsidR="000A157D"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‧</w:t>
            </w:r>
            <w:proofErr w:type="gramEnd"/>
            <w:r w:rsidR="000A157D"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麥肯金。《在聖靈裡的生活》。林</w:t>
            </w:r>
            <w:r w:rsidR="009013E5"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嘉</w:t>
            </w:r>
            <w:r w:rsidR="000A157D"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芳</w:t>
            </w:r>
            <w:r w:rsidR="009013E5" w:rsidRP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、林意倫譯。台北：橄欖出版。2018</w:t>
            </w:r>
          </w:p>
          <w:p w14:paraId="3B3C9AE6" w14:textId="617895B5" w:rsidR="00402907" w:rsidRPr="0085214A" w:rsidRDefault="00402907" w:rsidP="0085214A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約翰．韋伯斯。《聖潔神學》。香港：基道出版。2006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2693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  <w:proofErr w:type="gramStart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’</w:t>
                  </w:r>
                  <w:proofErr w:type="gramEnd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1AB916D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97036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A15E39D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</w:t>
                  </w:r>
                  <w:r w:rsidR="00EC4BAA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參與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28CA5933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C4BAA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3AA21BF3" w:rsidR="003C23BC" w:rsidRPr="003C23BC" w:rsidRDefault="00097036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026BBA1C" w:rsidR="003C23BC" w:rsidRPr="003C23BC" w:rsidRDefault="00EC4BAA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分組討論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27226D7F" w:rsidR="003C23BC" w:rsidRPr="003C23BC" w:rsidRDefault="00EC4BAA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22D26218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97036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2FEC610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</w:t>
                  </w:r>
                  <w:r w:rsidR="00EC4BAA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報告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1C200B39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C4BAA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78171489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97036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51FDCDED" w:rsidR="003C23BC" w:rsidRPr="002B3338" w:rsidRDefault="00EC4BAA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333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>靈修筆記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1B2118EF" w:rsidR="003C23BC" w:rsidRPr="00280A97" w:rsidRDefault="00EC4BAA" w:rsidP="00280A9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16"/>
                      <w:szCs w:val="16"/>
                    </w:rPr>
                  </w:pPr>
                  <w:r w:rsidRPr="00280A97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10%</w:t>
                  </w: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D3F15A6" w:rsidR="003C23BC" w:rsidRDefault="00FE32D7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課堂要求</w:t>
            </w:r>
          </w:p>
          <w:p w14:paraId="7C7685D2" w14:textId="5564FDCA" w:rsidR="001F3E5B" w:rsidRPr="00FE32D7" w:rsidRDefault="00FE32D7" w:rsidP="00FE32D7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32D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學生應按時出席上課，若因故無法上課，必須按學校規定完成請假手續，未在期限內完成請假手續者視同曠課；請假(含曠課)不得超過三次，超過者不計成績。</w:t>
            </w:r>
          </w:p>
          <w:p w14:paraId="709669C7" w14:textId="4FFC73AD" w:rsidR="00FE32D7" w:rsidRDefault="00C5518D" w:rsidP="00FE32D7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學生應從課堂第二</w:t>
            </w:r>
            <w:proofErr w:type="gramStart"/>
            <w:r w:rsidR="002B33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開始，每天撰寫靈修筆記，並於下次上課前交給老師。</w:t>
            </w:r>
          </w:p>
          <w:p w14:paraId="4F8C8B4E" w14:textId="21A6781F" w:rsidR="00C5518D" w:rsidRDefault="00C5518D" w:rsidP="00FE32D7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從課程第三</w:t>
            </w:r>
            <w:proofErr w:type="gramStart"/>
            <w:r w:rsidR="002B33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開始，學生</w:t>
            </w:r>
            <w:r w:rsidR="002B33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按照老師分組，根據課程進度進行分組討論，並在課堂中由一組同學報告，另一組同學回應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="002B33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分組成員與報告順序由老師指定。</w:t>
            </w:r>
          </w:p>
          <w:p w14:paraId="3CD80C69" w14:textId="53468696" w:rsidR="00C5518D" w:rsidRDefault="00C5518D" w:rsidP="00FE32D7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學生於期末繳交一篇期末報告，碩士班2000字，學士班1500字，報告題目如下任選一題</w:t>
            </w:r>
            <w:r w:rsid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，於7/12前交，預定於本學期畢業者可提前於</w:t>
            </w:r>
            <w:r w:rsidR="00D67A08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  <w:r w:rsidR="00D67A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/24前交。</w:t>
            </w:r>
          </w:p>
          <w:p w14:paraId="0DD3305C" w14:textId="59702D67" w:rsidR="00C5518D" w:rsidRDefault="00C5518D" w:rsidP="00C5518D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試論舊約中的聖潔要求</w:t>
            </w:r>
          </w:p>
          <w:p w14:paraId="1AFF9126" w14:textId="43672EE5" w:rsidR="00C5518D" w:rsidRDefault="00C5518D" w:rsidP="00C5518D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耶穌關於聖潔的教導</w:t>
            </w:r>
            <w:r w:rsidR="0037733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及其對現今教會的意義</w:t>
            </w:r>
          </w:p>
          <w:p w14:paraId="64D3F55D" w14:textId="4FB5652F" w:rsidR="00377332" w:rsidRDefault="00377332" w:rsidP="00C5518D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「聖潔」對現今基督徒的意義與挑戰</w:t>
            </w:r>
          </w:p>
          <w:p w14:paraId="78D74525" w14:textId="13D198D1" w:rsidR="00377332" w:rsidRDefault="00377332" w:rsidP="00C5518D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論約翰衛斯理的「完全成聖」觀</w:t>
            </w:r>
          </w:p>
          <w:p w14:paraId="56B25E1E" w14:textId="75DDCFF6" w:rsidR="00377332" w:rsidRDefault="004E5599" w:rsidP="00C5518D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從加5:22~26論基督徒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的靈命建造</w:t>
            </w:r>
            <w:proofErr w:type="gramEnd"/>
          </w:p>
          <w:p w14:paraId="53F29348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2257"/>
              <w:gridCol w:w="3860"/>
            </w:tblGrid>
            <w:tr w:rsidR="003C23BC" w:rsidRPr="003C23BC" w14:paraId="58911CAE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35E0E65A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2/22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20AA6255" w:rsidR="003C23BC" w:rsidRPr="003C23BC" w:rsidRDefault="00183E2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聖潔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–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神的屬性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64529E2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36D3504C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D4A2" w14:textId="37373C00" w:rsidR="003C23BC" w:rsidRPr="003C23BC" w:rsidRDefault="005871C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聖潔與盟約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2B2BC3AF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79F802EA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3/8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64B8C" w14:textId="5BC7B993" w:rsidR="003C23BC" w:rsidRPr="003C23BC" w:rsidRDefault="005871C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舊約中的聖潔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2E3CE2C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3072B3EF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3/15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291B7" w14:textId="5F3F964A" w:rsidR="003C23BC" w:rsidRPr="003C23BC" w:rsidRDefault="005871C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耶穌事工與聖潔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758DB70B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04D26ACD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3/22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7EC" w14:textId="08A761E7" w:rsidR="003C23BC" w:rsidRPr="003C23BC" w:rsidRDefault="005871C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聖潔與神的國度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6B680475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0C96B760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744E2103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3/29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19AC4" w14:textId="701C1043" w:rsidR="003C23BC" w:rsidRPr="003C23BC" w:rsidRDefault="005871C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聖潔與罪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2D17D1B3" w14:textId="77777777" w:rsidTr="001944A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76468262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4/5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027FA352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停課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28FA2EFF" w:rsidR="003C23BC" w:rsidRPr="003C23BC" w:rsidRDefault="00846B99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清明節連假</w:t>
                  </w:r>
                </w:p>
              </w:tc>
            </w:tr>
            <w:tr w:rsidR="005871CB" w:rsidRPr="003C23BC" w14:paraId="15128BB9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2F5BC1FA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4/12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12C19" w14:textId="03F65060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聖潔與聖靈的工作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6EC01633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66E301B2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4/19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ADFF" w14:textId="66B49556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基督徒生活面貌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55D19072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2A25A74D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4/26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473DE" w14:textId="00882B26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完全成聖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5E554B64" w14:textId="77777777" w:rsidTr="005871C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6D224C69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5/3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A7E5B" w14:textId="02EC07CE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完全成聖的分歧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5427215E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03C26240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5/10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150CD6D1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蒙恩的途徑(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505C36BA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04A9B986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5/17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3B025218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蒙恩的途徑(二)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3BFEBA4A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54562244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5/24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3C927169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與聖靈同行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45290D65" w14:textId="77777777" w:rsidTr="001944A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0BB3AD32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5/31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151005BE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停課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4F86BF0D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端午節連假</w:t>
                  </w:r>
                </w:p>
              </w:tc>
            </w:tr>
            <w:tr w:rsidR="005871CB" w:rsidRPr="003C23BC" w14:paraId="5ADA8B77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8685C" w14:textId="683CA500" w:rsidR="005871CB" w:rsidRPr="003C23BC" w:rsidRDefault="005871CB" w:rsidP="005871CB">
                  <w:pPr>
                    <w:widowControl/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85F46" w14:textId="0B8221E9" w:rsidR="005871CB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6/7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BCFB5" w14:textId="76FB74FF" w:rsidR="005871CB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被聖靈充滿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C0CFA" w14:textId="77777777" w:rsidR="005871CB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871CB" w:rsidRPr="003C23BC" w14:paraId="421002B2" w14:textId="77777777" w:rsidTr="003C23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5871CB" w:rsidRPr="003C23BC" w:rsidRDefault="005871CB" w:rsidP="005871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08A7" w14:textId="77777777" w:rsidR="000414A2" w:rsidRDefault="000414A2" w:rsidP="00846B99">
      <w:r>
        <w:separator/>
      </w:r>
    </w:p>
  </w:endnote>
  <w:endnote w:type="continuationSeparator" w:id="0">
    <w:p w14:paraId="5A6CF9F6" w14:textId="77777777" w:rsidR="000414A2" w:rsidRDefault="000414A2" w:rsidP="008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08DC" w14:textId="77777777" w:rsidR="000414A2" w:rsidRDefault="000414A2" w:rsidP="00846B99">
      <w:r>
        <w:separator/>
      </w:r>
    </w:p>
  </w:footnote>
  <w:footnote w:type="continuationSeparator" w:id="0">
    <w:p w14:paraId="63E78703" w14:textId="77777777" w:rsidR="000414A2" w:rsidRDefault="000414A2" w:rsidP="0084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615E"/>
    <w:multiLevelType w:val="hybridMultilevel"/>
    <w:tmpl w:val="C1A68252"/>
    <w:lvl w:ilvl="0" w:tplc="E884D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77E3EC8"/>
    <w:multiLevelType w:val="hybridMultilevel"/>
    <w:tmpl w:val="B2F29192"/>
    <w:lvl w:ilvl="0" w:tplc="7124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4E7C43"/>
    <w:multiLevelType w:val="hybridMultilevel"/>
    <w:tmpl w:val="78806D08"/>
    <w:lvl w:ilvl="0" w:tplc="2D661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2738003">
    <w:abstractNumId w:val="2"/>
  </w:num>
  <w:num w:numId="2" w16cid:durableId="911280399">
    <w:abstractNumId w:val="1"/>
  </w:num>
  <w:num w:numId="3" w16cid:durableId="5468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15C6A"/>
    <w:rsid w:val="000414A2"/>
    <w:rsid w:val="00097036"/>
    <w:rsid w:val="000A157D"/>
    <w:rsid w:val="00183E2C"/>
    <w:rsid w:val="001944A8"/>
    <w:rsid w:val="001F16E6"/>
    <w:rsid w:val="001F3E5B"/>
    <w:rsid w:val="00277823"/>
    <w:rsid w:val="00280A97"/>
    <w:rsid w:val="002B3338"/>
    <w:rsid w:val="00377332"/>
    <w:rsid w:val="003C23BC"/>
    <w:rsid w:val="00402907"/>
    <w:rsid w:val="00404932"/>
    <w:rsid w:val="00405D53"/>
    <w:rsid w:val="00476146"/>
    <w:rsid w:val="004B6B58"/>
    <w:rsid w:val="004E5599"/>
    <w:rsid w:val="005871CB"/>
    <w:rsid w:val="00786197"/>
    <w:rsid w:val="00794FC3"/>
    <w:rsid w:val="007A0443"/>
    <w:rsid w:val="00846B99"/>
    <w:rsid w:val="0085214A"/>
    <w:rsid w:val="00892851"/>
    <w:rsid w:val="008A20E9"/>
    <w:rsid w:val="008D1404"/>
    <w:rsid w:val="009013E5"/>
    <w:rsid w:val="00B56132"/>
    <w:rsid w:val="00BC5F0A"/>
    <w:rsid w:val="00BD02FA"/>
    <w:rsid w:val="00C5518D"/>
    <w:rsid w:val="00C9742B"/>
    <w:rsid w:val="00D30DD5"/>
    <w:rsid w:val="00D67A08"/>
    <w:rsid w:val="00EC47F8"/>
    <w:rsid w:val="00EC4BAA"/>
    <w:rsid w:val="00FE32D7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46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B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B99"/>
    <w:rPr>
      <w:sz w:val="20"/>
      <w:szCs w:val="20"/>
    </w:rPr>
  </w:style>
  <w:style w:type="paragraph" w:styleId="a7">
    <w:name w:val="List Paragraph"/>
    <w:basedOn w:val="a"/>
    <w:uiPriority w:val="34"/>
    <w:qFormat/>
    <w:rsid w:val="008521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2</cp:revision>
  <dcterms:created xsi:type="dcterms:W3CDTF">2025-01-06T08:29:00Z</dcterms:created>
  <dcterms:modified xsi:type="dcterms:W3CDTF">2025-01-06T08:29:00Z</dcterms:modified>
</cp:coreProperties>
</file>